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12"/>
      </w:tblGrid>
      <w:tr w:rsidR="00F53453" w:rsidRPr="00F34EE8" w14:paraId="58233B04" w14:textId="77777777" w:rsidTr="00F34EE8">
        <w:tc>
          <w:tcPr>
            <w:tcW w:w="96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FD1535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53453" w:rsidRPr="00F34EE8" w14:paraId="02D7E343" w14:textId="77777777" w:rsidTr="00F34EE8">
        <w:tc>
          <w:tcPr>
            <w:tcW w:w="1799" w:type="dxa"/>
            <w:gridSpan w:val="3"/>
          </w:tcPr>
          <w:p w14:paraId="5A9BDB19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556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Izobraževalna tehnologija</w:t>
            </w:r>
          </w:p>
        </w:tc>
      </w:tr>
      <w:tr w:rsidR="00F53453" w:rsidRPr="00F34EE8" w14:paraId="6D7C886C" w14:textId="77777777" w:rsidTr="00F34EE8">
        <w:tc>
          <w:tcPr>
            <w:tcW w:w="1799" w:type="dxa"/>
            <w:gridSpan w:val="3"/>
          </w:tcPr>
          <w:p w14:paraId="2F362B9A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782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Educational Technology</w:t>
            </w:r>
          </w:p>
        </w:tc>
      </w:tr>
      <w:tr w:rsidR="00F53453" w:rsidRPr="00F34EE8" w14:paraId="1749284A" w14:textId="77777777" w:rsidTr="00F34EE8">
        <w:tc>
          <w:tcPr>
            <w:tcW w:w="3307" w:type="dxa"/>
            <w:gridSpan w:val="5"/>
            <w:vAlign w:val="center"/>
          </w:tcPr>
          <w:p w14:paraId="5D8A7B0A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9F0660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C45F41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1F86F3F1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53453" w:rsidRPr="00F34EE8" w14:paraId="6B1A0B91" w14:textId="77777777" w:rsidTr="00F34EE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B5A26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EDE57A5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527E3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56680C3A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E1F6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404E92DA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49209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4318C5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53453" w:rsidRPr="00F34EE8" w14:paraId="4F46B524" w14:textId="77777777" w:rsidTr="00F34EE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96E3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5ACF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097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64D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F53453" w:rsidRPr="00F34EE8" w14:paraId="6303F06E" w14:textId="77777777" w:rsidTr="00F34EE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18DE" w14:textId="77777777" w:rsidR="00F53453" w:rsidRPr="00F34EE8" w:rsidRDefault="00910885" w:rsidP="00F34EE8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F53453" w:rsidRPr="00F34EE8">
                <w:rPr>
                  <w:rFonts w:asciiTheme="majorHAnsi" w:hAnsiTheme="majorHAnsi" w:cstheme="majorHAnsi"/>
                  <w:sz w:val="22"/>
                  <w:szCs w:val="22"/>
                  <w:lang w:val="en"/>
                </w:rPr>
                <w:t>Primary school teaching</w:t>
              </w:r>
            </w:hyperlink>
            <w:r w:rsidR="00F53453" w:rsidRPr="00F34EE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F53453"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F53453" w:rsidRPr="00F34EE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F53453" w:rsidRPr="00F34EE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r w:rsidR="00F53453"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level </w:t>
            </w:r>
            <w:r w:rsidR="00F53453" w:rsidRPr="00F34EE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E0FB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B8FB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6B7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F53453" w:rsidRPr="00F34EE8" w14:paraId="07E961EE" w14:textId="77777777" w:rsidTr="00F34EE8">
        <w:trPr>
          <w:trHeight w:val="103"/>
        </w:trPr>
        <w:tc>
          <w:tcPr>
            <w:tcW w:w="9634" w:type="dxa"/>
            <w:gridSpan w:val="18"/>
          </w:tcPr>
          <w:p w14:paraId="292B946A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53453" w:rsidRPr="00F34EE8" w14:paraId="24561304" w14:textId="77777777" w:rsidTr="00F34EE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E9C83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826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F53453" w:rsidRPr="00F34EE8" w14:paraId="113D223B" w14:textId="77777777" w:rsidTr="00F34EE8">
        <w:tc>
          <w:tcPr>
            <w:tcW w:w="5718" w:type="dxa"/>
            <w:gridSpan w:val="12"/>
          </w:tcPr>
          <w:p w14:paraId="1524568C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90763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3453" w:rsidRPr="00F34EE8" w14:paraId="68538F30" w14:textId="77777777" w:rsidTr="00F34EE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ECED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27B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53453" w:rsidRPr="00F34EE8" w14:paraId="3B7F5E4B" w14:textId="77777777" w:rsidTr="00F34EE8">
        <w:tc>
          <w:tcPr>
            <w:tcW w:w="9634" w:type="dxa"/>
            <w:gridSpan w:val="18"/>
          </w:tcPr>
          <w:p w14:paraId="68A921B7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3453" w:rsidRPr="00F34EE8" w14:paraId="0D0808B0" w14:textId="77777777" w:rsidTr="00F34EE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143E8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68A6DAE5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86532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7CBF1F7A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7963D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8BB7302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37ED31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E9345FF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0F44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3966B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A0E643C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52811B6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C4AA1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53453" w:rsidRPr="00F34EE8" w14:paraId="250888EF" w14:textId="77777777" w:rsidTr="00F34EE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07B5" w14:textId="6D42C89D" w:rsidR="00F53453" w:rsidRPr="00F34EE8" w:rsidRDefault="00910885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4DF8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0B2B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5EC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EC1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6ACC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7CEEF" w14:textId="77777777" w:rsidR="00F53453" w:rsidRPr="00F34EE8" w:rsidRDefault="00F53453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A7E" w14:textId="46076ABC" w:rsidR="00F53453" w:rsidRPr="00F34EE8" w:rsidRDefault="00910885" w:rsidP="00F34EE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F53453" w:rsidRPr="00F34EE8" w14:paraId="0B2E0C53" w14:textId="77777777" w:rsidTr="00F34EE8">
        <w:tc>
          <w:tcPr>
            <w:tcW w:w="9634" w:type="dxa"/>
            <w:gridSpan w:val="18"/>
          </w:tcPr>
          <w:p w14:paraId="537A056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53453" w:rsidRPr="00F34EE8" w14:paraId="15EBDD6A" w14:textId="77777777" w:rsidTr="00F34EE8">
        <w:tc>
          <w:tcPr>
            <w:tcW w:w="3307" w:type="dxa"/>
            <w:gridSpan w:val="5"/>
          </w:tcPr>
          <w:p w14:paraId="009B7FB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507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prof. dr. Andreja Istenič/</w:t>
            </w:r>
          </w:p>
          <w:p w14:paraId="698B092C" w14:textId="77777777" w:rsidR="00F53453" w:rsidRPr="00F34EE8" w:rsidRDefault="0075709F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F53453" w:rsidRPr="00F34EE8">
              <w:rPr>
                <w:rFonts w:asciiTheme="majorHAnsi" w:hAnsiTheme="majorHAnsi" w:cstheme="majorHAnsi"/>
                <w:sz w:val="22"/>
                <w:szCs w:val="22"/>
              </w:rPr>
              <w:t>rof. Andreja Istenič</w:t>
            </w:r>
          </w:p>
        </w:tc>
      </w:tr>
      <w:tr w:rsidR="00F53453" w:rsidRPr="00F34EE8" w14:paraId="6FF4E53B" w14:textId="77777777" w:rsidTr="00F34EE8">
        <w:tc>
          <w:tcPr>
            <w:tcW w:w="9634" w:type="dxa"/>
            <w:gridSpan w:val="18"/>
          </w:tcPr>
          <w:p w14:paraId="1499EBB9" w14:textId="77777777" w:rsidR="00F53453" w:rsidRPr="00F34EE8" w:rsidRDefault="00F53453" w:rsidP="00F34EE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3453" w:rsidRPr="00F34EE8" w14:paraId="1C067951" w14:textId="77777777" w:rsidTr="00F34EE8">
        <w:tc>
          <w:tcPr>
            <w:tcW w:w="1641" w:type="dxa"/>
            <w:gridSpan w:val="2"/>
            <w:vMerge w:val="restart"/>
          </w:tcPr>
          <w:p w14:paraId="210AFE2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3DC4B911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EFCA308" w14:textId="77777777" w:rsidR="00F53453" w:rsidRPr="00F34EE8" w:rsidRDefault="00F53453" w:rsidP="00F34EE8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C49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</w:p>
        </w:tc>
      </w:tr>
      <w:tr w:rsidR="00F53453" w:rsidRPr="00F34EE8" w14:paraId="3B31BC2A" w14:textId="77777777" w:rsidTr="00F34EE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F68E860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6A77D72" w14:textId="77777777" w:rsidR="00F53453" w:rsidRPr="00F34EE8" w:rsidRDefault="00F53453" w:rsidP="00F34EE8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EB2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</w:p>
        </w:tc>
      </w:tr>
      <w:tr w:rsidR="00F53453" w:rsidRPr="00F34EE8" w14:paraId="47CCFEA8" w14:textId="77777777" w:rsidTr="00F34EE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6781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CEBAE4F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88ADCA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23F9EE0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D7A9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643188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F53453" w:rsidRPr="00F34EE8" w14:paraId="7BFDB3E6" w14:textId="77777777" w:rsidTr="00F34EE8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B1D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9755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2E1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53453" w:rsidRPr="00F34EE8" w14:paraId="508CA7A1" w14:textId="77777777" w:rsidTr="00F34EE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674E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7E6F2C7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FC9529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309B4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C826FE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F53453" w:rsidRPr="00F34EE8" w14:paraId="76D8D139" w14:textId="77777777" w:rsidTr="00F34EE8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EA9" w14:textId="77777777" w:rsidR="00BF0608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Pojmi in teorije na področju izobraževalne tehnologije</w:t>
            </w:r>
            <w:r w:rsidR="00BF0608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25E84B3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Zgodovinski razvoj izobraževalne tehnologije in spremembe, ki jih je spodbudila informacijsko-komunikacijska tehnologija</w:t>
            </w:r>
            <w:r w:rsidR="004E798C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pri učenju in poučevanju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F158F8F" w14:textId="77777777" w:rsidR="00131BC6" w:rsidRPr="00F34EE8" w:rsidRDefault="00131BC6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Vpliv digitalne tehnologije na razkorak in zmanjšanje razkoraka v vseh razsežnostih družbe (revni/bogati, spolne razlike, kompetenčne razlike, generacijske razlike, pismenost, vrednote).</w:t>
            </w:r>
          </w:p>
          <w:p w14:paraId="19313432" w14:textId="77777777" w:rsidR="00131BC6" w:rsidRPr="00F34EE8" w:rsidRDefault="00131BC6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Kritična in ekološko odgovorna raba digitalnih tehnologij, ki podpira trajnostni razvoj in posledično zdravje ljudi in planeta.</w:t>
            </w:r>
          </w:p>
          <w:p w14:paraId="0FAC3470" w14:textId="77777777" w:rsidR="00131BC6" w:rsidRPr="00F34EE8" w:rsidRDefault="00131BC6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Digitalna inkluzija in socialna omrežja za socialno trajnost in pravičen dostop do možnosti učenja in zaposlitve, socialna mobilnost, socialna kohezija in pravičnost, kakovost življenja, sodelovanje, opolnomočenje in kulturna identiteta, ki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temelji na samozavesti in ravnovesje med inovativnostjo in tradicijo.</w:t>
            </w:r>
          </w:p>
          <w:p w14:paraId="5C647118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Taksonomije izobraževalne tehnologije</w:t>
            </w:r>
            <w:r w:rsidR="00A63BFF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r w:rsidR="00ED7E2B" w:rsidRPr="00F34EE8">
              <w:rPr>
                <w:rFonts w:asciiTheme="majorHAnsi" w:hAnsiTheme="majorHAnsi" w:cstheme="majorHAnsi"/>
                <w:sz w:val="22"/>
                <w:szCs w:val="22"/>
              </w:rPr>
              <w:t>modeli uporabe</w:t>
            </w:r>
            <w:r w:rsidR="00A63BFF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pri pouku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4539FB4" w14:textId="77777777" w:rsidR="00131BC6" w:rsidRPr="00F34EE8" w:rsidRDefault="00131BC6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Umetna inteligenca v družbi in izobraževanju; načrtovanje, izvedba in evalvacija poučevanja in učenja; varnost, etika, psihofizično zdravje; reševanje kompleksnih problemov, ustvarjalnost, algoritmično mišljenje, uresničevanje trajnostnega razvoja.</w:t>
            </w:r>
          </w:p>
          <w:p w14:paraId="67228B23" w14:textId="77777777" w:rsidR="00143F72" w:rsidRPr="00F34EE8" w:rsidRDefault="00143F72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Psiho</w:t>
            </w:r>
            <w:r w:rsidR="00F313C8" w:rsidRPr="00F34EE8">
              <w:rPr>
                <w:rFonts w:asciiTheme="majorHAnsi" w:hAnsiTheme="majorHAnsi" w:cstheme="majorHAnsi"/>
                <w:sz w:val="22"/>
                <w:szCs w:val="22"/>
              </w:rPr>
              <w:t>loško</w:t>
            </w:r>
            <w:r w:rsidR="00FB0C94" w:rsidRPr="00F34EE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 w:rsidR="00F313C8" w:rsidRPr="00F34EE8">
              <w:rPr>
                <w:rFonts w:asciiTheme="majorHAnsi" w:hAnsiTheme="majorHAnsi" w:cstheme="majorHAnsi"/>
                <w:sz w:val="22"/>
                <w:szCs w:val="22"/>
              </w:rPr>
              <w:t>razvojni</w:t>
            </w:r>
            <w:r w:rsidR="00E12B73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družbeno-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kulturni dejavniki pri vključevanju izobra</w:t>
            </w:r>
            <w:r w:rsidR="00AF34EA" w:rsidRPr="00F34EE8">
              <w:rPr>
                <w:rFonts w:asciiTheme="majorHAnsi" w:hAnsiTheme="majorHAnsi" w:cstheme="majorHAnsi"/>
                <w:sz w:val="22"/>
                <w:szCs w:val="22"/>
              </w:rPr>
              <w:t>ževalne tehnologije in medijev na razredni stopnji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3340BA3F" w14:textId="77777777" w:rsidR="003817D9" w:rsidRPr="00F34EE8" w:rsidRDefault="003817D9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Didaktične značilnosti digitalnega učenja in blagostanje učencev</w:t>
            </w:r>
            <w:r w:rsidR="006E1BE4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na razredni stopnji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535D861" w14:textId="77777777" w:rsidR="00A2649A" w:rsidRPr="00F34EE8" w:rsidRDefault="00A2649A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Digitalna igra in igrifikacija pri učenju.</w:t>
            </w:r>
          </w:p>
          <w:p w14:paraId="0DBAE4BF" w14:textId="15ABF597" w:rsidR="00C65EC7" w:rsidRPr="00F34EE8" w:rsidRDefault="001316FB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Razvoj pedagoških kompetenc učiteljev po m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</w:rPr>
              <w:t>odel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TPV (tehnološk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</w:rPr>
              <w:t>, pedagošk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vsebinsk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 predmetno znanje)</w:t>
            </w:r>
            <w:r w:rsidR="00131BC6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razsežnosti učiteljevih digitalnih kompetenc in njihova realizacija pri načrtovanju, izvedbi in evalvaciji pouka</w:t>
            </w:r>
          </w:p>
          <w:p w14:paraId="55E62F41" w14:textId="77777777" w:rsidR="002562C6" w:rsidRPr="00F34EE8" w:rsidRDefault="008A693B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Uporaba izobraževalne tehnologije za </w:t>
            </w:r>
            <w:r w:rsidR="004A3A57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razvoj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002562C6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ompetenc 21. stoletja: </w:t>
            </w:r>
          </w:p>
          <w:p w14:paraId="7AAFAF78" w14:textId="77777777" w:rsidR="006C6834" w:rsidRPr="00F34EE8" w:rsidRDefault="002562C6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računalniško mišljenje, kritično mišljenje, </w:t>
            </w:r>
            <w:r w:rsidR="0077394B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ustvarjalnost, reševanje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problem</w:t>
            </w:r>
            <w:r w:rsidR="0077394B" w:rsidRPr="00F34EE8">
              <w:rPr>
                <w:rFonts w:asciiTheme="majorHAnsi" w:hAnsiTheme="majorHAnsi" w:cstheme="majorHAnsi"/>
                <w:sz w:val="22"/>
                <w:szCs w:val="22"/>
              </w:rPr>
              <w:t>ov</w:t>
            </w:r>
            <w:r w:rsidR="006137EF" w:rsidRPr="00F34EE8">
              <w:rPr>
                <w:rFonts w:asciiTheme="majorHAnsi" w:hAnsiTheme="majorHAnsi" w:cstheme="majorHAnsi"/>
                <w:sz w:val="22"/>
                <w:szCs w:val="22"/>
              </w:rPr>
              <w:t>, inovativnost</w:t>
            </w:r>
          </w:p>
          <w:p w14:paraId="40EB8D26" w14:textId="77777777" w:rsidR="006C6834" w:rsidRPr="00F34EE8" w:rsidRDefault="002562C6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komunikacija in sodelovanje</w:t>
            </w:r>
          </w:p>
          <w:p w14:paraId="2792BCB4" w14:textId="77777777" w:rsidR="00BF0608" w:rsidRPr="00F34EE8" w:rsidRDefault="004A3A57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večrazsežn</w:t>
            </w:r>
            <w:r w:rsidR="00085884" w:rsidRPr="00F34EE8">
              <w:rPr>
                <w:rFonts w:asciiTheme="majorHAnsi" w:hAnsiTheme="majorHAnsi" w:cstheme="majorHAnsi"/>
                <w:sz w:val="22"/>
                <w:szCs w:val="22"/>
              </w:rPr>
              <w:t>ostn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a pismenost</w:t>
            </w:r>
            <w:r w:rsidR="000737E9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 (digitalna, informacijska, medijska pismenost)</w:t>
            </w:r>
          </w:p>
          <w:p w14:paraId="435E0D52" w14:textId="77777777" w:rsidR="0008772D" w:rsidRPr="00F34EE8" w:rsidRDefault="0008772D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učenje, inoviranje in razvoj kariere</w:t>
            </w:r>
            <w:r w:rsidR="006C6834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A31EB05" w14:textId="77777777" w:rsidR="0065072A" w:rsidRPr="00F34EE8" w:rsidRDefault="0065072A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Izobraževalna tehnologija za razvoj računalniškega mišljenja</w:t>
            </w:r>
            <w:r w:rsidR="00AC3A07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(delo s podatki, reševanje problemov, razvoj modelov in sistemsko mišljenje)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45F12" w:rsidRPr="00F34EE8"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="00AC3A07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povez</w:t>
            </w:r>
            <w:r w:rsidR="00545F12" w:rsidRPr="00F34EE8">
              <w:rPr>
                <w:rFonts w:asciiTheme="majorHAnsi" w:hAnsiTheme="majorHAnsi" w:cstheme="majorHAnsi"/>
                <w:sz w:val="22"/>
                <w:szCs w:val="22"/>
              </w:rPr>
              <w:t>ovanju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z različnimi predmetnimi področji</w:t>
            </w:r>
            <w:r w:rsidR="00E02B8C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811C555" w14:textId="77777777" w:rsidR="00B00086" w:rsidRPr="00F34EE8" w:rsidRDefault="00B00086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Uporaba učne analitike pri diagnostičnem, procesnem in </w:t>
            </w:r>
            <w:r w:rsidR="00302975" w:rsidRPr="00F34EE8">
              <w:rPr>
                <w:rFonts w:asciiTheme="majorHAnsi" w:hAnsiTheme="majorHAnsi" w:cstheme="majorHAnsi"/>
                <w:sz w:val="22"/>
                <w:szCs w:val="22"/>
              </w:rPr>
              <w:t>končnem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spremljanju učencev.</w:t>
            </w:r>
          </w:p>
          <w:p w14:paraId="1CCC0F4B" w14:textId="77777777" w:rsidR="008D7C76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Didaktična načela, oblike in metode pri delu z izobraževalno tehnologijo</w:t>
            </w:r>
            <w:r w:rsidR="004A0746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v različnih učnih okoljih</w:t>
            </w:r>
            <w:r w:rsidR="006A1BFB" w:rsidRPr="00F34EE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B7379AD" w14:textId="77777777" w:rsidR="008D7C76" w:rsidRPr="00F34EE8" w:rsidRDefault="006A1BFB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="002515DA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radicionalna </w:t>
            </w:r>
            <w:r w:rsidR="009525A1" w:rsidRPr="00F34EE8">
              <w:rPr>
                <w:rFonts w:asciiTheme="majorHAnsi" w:hAnsiTheme="majorHAnsi" w:cstheme="majorHAnsi"/>
                <w:sz w:val="22"/>
                <w:szCs w:val="22"/>
              </w:rPr>
              <w:t>učilnica,</w:t>
            </w:r>
          </w:p>
          <w:p w14:paraId="780FBBFC" w14:textId="77777777" w:rsidR="008D7C76" w:rsidRPr="00F34EE8" w:rsidRDefault="006A1BFB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="002515DA" w:rsidRPr="00F34EE8">
              <w:rPr>
                <w:rFonts w:asciiTheme="majorHAnsi" w:hAnsiTheme="majorHAnsi" w:cstheme="majorHAnsi"/>
                <w:sz w:val="22"/>
                <w:szCs w:val="22"/>
              </w:rPr>
              <w:t>nline pouk</w:t>
            </w:r>
            <w:r w:rsidR="009525A1" w:rsidRPr="00F34EE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EABA018" w14:textId="77777777" w:rsidR="002515DA" w:rsidRPr="00F34EE8" w:rsidRDefault="008D7C76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kombiniran pouk</w:t>
            </w:r>
            <w:r w:rsidR="008F31D1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92981C6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Oblike in značilnosti elektronske </w:t>
            </w:r>
            <w:r w:rsidR="00BB2E9D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in večkodne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komunikacije in  uporaba v vzgoji in izobraževanju</w:t>
            </w:r>
            <w:r w:rsidR="00BB2E9D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8646696" w14:textId="77777777" w:rsidR="00433DF0" w:rsidRPr="00F34EE8" w:rsidRDefault="00433DF0" w:rsidP="00F34EE8">
            <w:pPr>
              <w:numPr>
                <w:ilvl w:val="1"/>
                <w:numId w:val="1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BB2E9D" w:rsidRPr="00F34EE8">
              <w:rPr>
                <w:rFonts w:asciiTheme="majorHAnsi" w:hAnsiTheme="majorHAnsi" w:cstheme="majorHAnsi"/>
                <w:sz w:val="22"/>
                <w:szCs w:val="22"/>
              </w:rPr>
              <w:t>rimerjava besedilne, video in oralne komunikacije za povratno informacijo pri pouku.</w:t>
            </w:r>
          </w:p>
          <w:p w14:paraId="3EC08AA5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izobraževalne tehnologije v etapah pouka.</w:t>
            </w:r>
          </w:p>
          <w:p w14:paraId="7B93A30C" w14:textId="77777777" w:rsidR="003A1BDA" w:rsidRPr="00F34EE8" w:rsidRDefault="003A1BDA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Učna priprava, izvedba učne enote na integrirani pedagoški praksi in samoevalvacija z refleksijo.</w:t>
            </w:r>
          </w:p>
          <w:p w14:paraId="69E2EBA8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Načrtovanje in priprava vzgojno izobraževalnega učnega gradiva za poučevanje z izobraževalno tehnologijo (tudi ob sodelovanju v več-disciplinarnih timih).</w:t>
            </w:r>
          </w:p>
          <w:p w14:paraId="4177863D" w14:textId="77777777" w:rsidR="00620F52" w:rsidRPr="00F34EE8" w:rsidRDefault="00620F52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Priprava preverjanja znanja in orodja za analizo rezultatov.</w:t>
            </w:r>
          </w:p>
          <w:p w14:paraId="2165B5D1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elektronskih baz strokovnega in učnega gradiva.</w:t>
            </w:r>
          </w:p>
          <w:p w14:paraId="55FCDCBB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Standardi za poučevanje in učenje z izobraževalno tehnologijo</w:t>
            </w:r>
            <w:r w:rsidR="007A3F91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uporaba ustreznih evalvacijskih strategij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0ACC88D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kvalitativnih in kvantitativnih pristopov raziskovanja poučevanja in učenja z izobraževalno tehnologijo.</w:t>
            </w:r>
          </w:p>
          <w:p w14:paraId="5F96A229" w14:textId="77777777" w:rsidR="00913905" w:rsidRPr="00F34EE8" w:rsidRDefault="00913905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Odgovorna in varna uporaba digitalne tehnologije: prenos in zagotavljanje socialnega trajnostnega razvoja; preprečevanje tehnološkega onesnaženja, odgovoren podatkovni promet in poraba energije.</w:t>
            </w:r>
          </w:p>
          <w:p w14:paraId="30D7F00A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Socialni, etični, zdravstveni in zakonski vidiki uporabe izobraževalne tehnologije </w:t>
            </w:r>
            <w:r w:rsidR="003E1A43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in učne analitike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tudi za otroke s posebnimi potrebami.</w:t>
            </w:r>
          </w:p>
          <w:p w14:paraId="67206DBF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Učinki izobraževalne tehnologije in medijev na enake možnosti, upoštevanje različnosti in večkulturnosti v vzgoji in izobraževanju.</w:t>
            </w:r>
          </w:p>
          <w:p w14:paraId="621F287A" w14:textId="77777777" w:rsidR="00F53453" w:rsidRPr="00F34EE8" w:rsidRDefault="00F53453" w:rsidP="00F34EE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sodobnih informacijsko-komunikacijskih in izobraževalnih tehnologij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0C655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7F0" w14:textId="77777777" w:rsidR="00BF0608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Concepts and theories in the field of educational technology.</w:t>
            </w:r>
          </w:p>
          <w:p w14:paraId="185CF2F5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Historical development of educational technology and changes </w:t>
            </w:r>
            <w:r w:rsidR="00CC0EA6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 learning and teaching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provoked by information and communication technology.</w:t>
            </w:r>
          </w:p>
          <w:p w14:paraId="40E162B7" w14:textId="77777777" w:rsidR="00774B48" w:rsidRPr="00F34EE8" w:rsidRDefault="00774B48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• The impact of digital technology on the gap and reducing the gap in all dimensions of society (poor/rich, gender differences, competence differences, generational differences, literacy, values).</w:t>
            </w:r>
          </w:p>
          <w:p w14:paraId="2194EBC9" w14:textId="77777777" w:rsidR="00774B48" w:rsidRPr="00F34EE8" w:rsidRDefault="00774B48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• Critical and ecologically responsible use of digital technologies that supports sustainable development and, consequently, the health of people and the planet.</w:t>
            </w:r>
          </w:p>
          <w:p w14:paraId="692647AC" w14:textId="77777777" w:rsidR="00774B48" w:rsidRPr="00F34EE8" w:rsidRDefault="00774B48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• Digital inclusion and social networks for social sustainability and fair access to learning and employment opportunities, social mobility, social cohesion and justice, quality of life, collaboration, empowerment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and cultural identity based on self-confidence and a balance between innovation and tradition.</w:t>
            </w:r>
          </w:p>
          <w:p w14:paraId="7C988086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Taxonomies of educational technology</w:t>
            </w:r>
            <w:r w:rsidR="00A63BFF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</w:t>
            </w:r>
            <w:r w:rsidR="00ED7E2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instructional models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1879C3B" w14:textId="77777777" w:rsidR="00774B48" w:rsidRPr="00F34EE8" w:rsidRDefault="00774B48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Artificial intelligence in society and education; planning, implementation and evaluation of teaching and learning; safety, ethics, psychophysical health; solving complex problems, creativity, algorithmic thinking, realizing sustainable development.</w:t>
            </w:r>
          </w:p>
          <w:p w14:paraId="4A81272D" w14:textId="77777777" w:rsidR="00143F72" w:rsidRPr="00F34EE8" w:rsidRDefault="00143F72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Psycho</w:t>
            </w:r>
            <w:r w:rsidR="00E12B7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logical</w:t>
            </w:r>
            <w:r w:rsidR="00F313C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-developmental</w:t>
            </w:r>
            <w:r w:rsidR="00E12B7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and </w:t>
            </w:r>
            <w:r w:rsidR="00E12B7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societal-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cultural factors of implementing educational technology and medi</w:t>
            </w:r>
            <w:r w:rsidR="003817D9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</w:t>
            </w:r>
            <w:r w:rsidR="00AF34EA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classroom teaching</w:t>
            </w:r>
            <w:r w:rsidR="003817D9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57C8B57A" w14:textId="77777777" w:rsidR="003817D9" w:rsidRPr="00F34EE8" w:rsidRDefault="003817D9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didactic characteristics of digital learning and students’ wellbeing</w:t>
            </w:r>
            <w:r w:rsidR="006E1BE4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from grade 1 to 5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49E6DD3D" w14:textId="77777777" w:rsidR="00A2649A" w:rsidRPr="00F34EE8" w:rsidRDefault="00A2649A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Digital play and gamification in learning.</w:t>
            </w:r>
          </w:p>
          <w:p w14:paraId="38C257C9" w14:textId="77777777" w:rsidR="00C65EC7" w:rsidRPr="00F34EE8" w:rsidRDefault="00727D37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</w:t>
            </w:r>
            <w:r w:rsidR="007F304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romoting instructional competency of teacher based on t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he TPACK </w:t>
            </w:r>
            <w:r w:rsidR="007F304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framework </w:t>
            </w:r>
            <w:r w:rsidR="00C65EC7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(technology, pedagogy, content knowledge)</w:t>
            </w:r>
            <w:r w:rsidR="00774B4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dimensions of the teacher's digital competences and their realization in the planning, implementation and evaluation of lessons</w:t>
            </w:r>
            <w:r w:rsidR="007F304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12AE7FB5" w14:textId="77777777" w:rsidR="00B275A7" w:rsidRPr="00F34EE8" w:rsidRDefault="006C6834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use of educational technology for the development of 21st century competencies:</w:t>
            </w:r>
          </w:p>
          <w:p w14:paraId="4B65F362" w14:textId="77777777" w:rsidR="00BF0608" w:rsidRPr="00F34EE8" w:rsidRDefault="006C6834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computational thinking, critical thinking, creativity, problem solving, innovation</w:t>
            </w:r>
          </w:p>
          <w:p w14:paraId="2136CC06" w14:textId="77777777" w:rsidR="009D0D6A" w:rsidRPr="00F34EE8" w:rsidRDefault="006C6834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communication and </w:t>
            </w:r>
            <w:r w:rsidR="009D0D6A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ollaboration</w:t>
            </w:r>
          </w:p>
          <w:p w14:paraId="4E3DB85A" w14:textId="77777777" w:rsidR="00BF0608" w:rsidRPr="00F34EE8" w:rsidRDefault="006C6834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multiliteracy (digital, information, media literacy)</w:t>
            </w:r>
          </w:p>
          <w:p w14:paraId="30D63B0C" w14:textId="77777777" w:rsidR="006C6834" w:rsidRPr="00F34EE8" w:rsidRDefault="006C6834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learning, innovation and career development.</w:t>
            </w:r>
          </w:p>
          <w:p w14:paraId="25A419D9" w14:textId="77777777" w:rsidR="00E02B8C" w:rsidRPr="00F34EE8" w:rsidRDefault="00E02B8C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Educational technology for the development of computational thinking (working with data, problem solving, model development and systems thinking) in connection with various subject areas.</w:t>
            </w:r>
          </w:p>
          <w:p w14:paraId="23804F2F" w14:textId="77777777" w:rsidR="00B00086" w:rsidRPr="00F34EE8" w:rsidRDefault="00B00086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 of learning analytics in diagnostic, process and </w:t>
            </w:r>
            <w:r w:rsidR="00914881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summative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monitoring of students.</w:t>
            </w:r>
          </w:p>
          <w:p w14:paraId="0C6A7E24" w14:textId="77777777" w:rsidR="008D7C76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Didactic principles, </w:t>
            </w:r>
            <w:r w:rsidR="00E02B8C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formats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 methods in the work with educational technology</w:t>
            </w:r>
            <w:r w:rsidR="00E02B8C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diverse learning environments</w:t>
            </w:r>
            <w:r w:rsidR="006A1B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C75EA2A" w14:textId="77777777" w:rsidR="00895758" w:rsidRPr="00F34EE8" w:rsidRDefault="006A1BFB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</w:t>
            </w:r>
            <w:r w:rsidR="0089575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raditional classroom</w:t>
            </w:r>
            <w:r w:rsidR="008F31D1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02A54B37" w14:textId="77777777" w:rsidR="00895758" w:rsidRPr="00F34EE8" w:rsidRDefault="006A1BFB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</w:t>
            </w:r>
            <w:r w:rsidR="0089575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nline instruction</w:t>
            </w:r>
            <w:r w:rsidR="008F31D1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1A433D7F" w14:textId="77777777" w:rsidR="00895758" w:rsidRPr="00F34EE8" w:rsidRDefault="006A1BFB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</w:t>
            </w:r>
            <w:r w:rsidR="0089575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lended instruction.</w:t>
            </w:r>
          </w:p>
          <w:p w14:paraId="209AF3AD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Form</w:t>
            </w:r>
            <w:r w:rsidR="0070320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 and characteristics of electronic </w:t>
            </w:r>
            <w:r w:rsidR="0070320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and multimodal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communication and its use in education</w:t>
            </w:r>
          </w:p>
          <w:p w14:paraId="738309B6" w14:textId="77777777" w:rsidR="00703202" w:rsidRPr="00F34EE8" w:rsidRDefault="006A1BFB" w:rsidP="00F34EE8">
            <w:pPr>
              <w:numPr>
                <w:ilvl w:val="1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</w:t>
            </w:r>
            <w:r w:rsidR="0070320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omparison of text, video and oral communication for feedback in instruction.</w:t>
            </w:r>
          </w:p>
          <w:p w14:paraId="05189178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use of educational technology in phases of </w:t>
            </w:r>
            <w:r w:rsidR="003E1A4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lesson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1A914FEF" w14:textId="77777777" w:rsidR="003A1BDA" w:rsidRPr="00F34EE8" w:rsidRDefault="003A1BDA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Lesson plan, performance of a learning unit on integrated pedagogical practice and self-evaluation with reflection.</w:t>
            </w:r>
          </w:p>
          <w:p w14:paraId="53B44529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Design and production of learning materials for teaching with educational technology (also with participation in multidisciplinary teams).</w:t>
            </w:r>
          </w:p>
          <w:p w14:paraId="45CE1EB8" w14:textId="77777777" w:rsidR="00620F52" w:rsidRPr="00F34EE8" w:rsidRDefault="00620F52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Preparation of knowledge tests and tools for analysis of results.</w:t>
            </w:r>
          </w:p>
          <w:p w14:paraId="0F7D571B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use of digital databases of professional and learning materials.</w:t>
            </w:r>
          </w:p>
          <w:p w14:paraId="56836D9D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Standards for teaching and learning with educational technology</w:t>
            </w:r>
            <w:r w:rsidR="007A3F91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the application of appropriate evaluation strategies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B1112D4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use of qualitative and quantitative approaches to research of teaching and learning with educational technology. </w:t>
            </w:r>
          </w:p>
          <w:p w14:paraId="290C0CFC" w14:textId="77777777" w:rsidR="00774B48" w:rsidRPr="00F34EE8" w:rsidRDefault="00774B48" w:rsidP="00F34EE8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Responsible and safe use of digital technology: transfer and ensuring social sustainable development; prevention of technological pollution, responsible data traffic and energy consumption.</w:t>
            </w:r>
          </w:p>
          <w:p w14:paraId="4E5ADB57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Social, ethical, health-related, and legal aspects of the use of educational technology </w:t>
            </w:r>
            <w:r w:rsidR="003E1A4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 learning analytics</w:t>
            </w:r>
            <w:r w:rsidR="006A1B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</w:t>
            </w:r>
            <w:r w:rsidR="003E1A4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also for children with special needs.</w:t>
            </w:r>
          </w:p>
          <w:p w14:paraId="0E9D7080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Impact of educational technology on equal opportunities and on respect of diversity and multiculturalism in education</w:t>
            </w:r>
          </w:p>
          <w:p w14:paraId="48F19473" w14:textId="77777777" w:rsidR="00F53453" w:rsidRPr="00F34EE8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use of modern information and communication technologies and training in their own professional development and lifelong learning and participation in (national and international) professional communities.</w:t>
            </w:r>
          </w:p>
        </w:tc>
      </w:tr>
    </w:tbl>
    <w:p w14:paraId="76DF628D" w14:textId="77777777" w:rsidR="00F53453" w:rsidRPr="00F34EE8" w:rsidRDefault="00F53453" w:rsidP="00F34EE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53453" w:rsidRPr="00F34EE8" w14:paraId="664994CA" w14:textId="77777777" w:rsidTr="00E116BA">
        <w:tc>
          <w:tcPr>
            <w:tcW w:w="9695" w:type="dxa"/>
            <w:gridSpan w:val="6"/>
          </w:tcPr>
          <w:p w14:paraId="72D4BC52" w14:textId="77777777" w:rsidR="00F53453" w:rsidRPr="00F34EE8" w:rsidRDefault="00F53453" w:rsidP="00F34EE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F53453" w:rsidRPr="00F34EE8" w14:paraId="728BC2DE" w14:textId="77777777" w:rsidTr="00E116BA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517" w14:textId="77777777" w:rsidR="00F53453" w:rsidRPr="00F34EE8" w:rsidRDefault="00F53453" w:rsidP="00F34EE8">
            <w:pPr>
              <w:pStyle w:val="Srednjamrea21"/>
              <w:rPr>
                <w:rFonts w:asciiTheme="majorHAnsi" w:hAnsiTheme="majorHAnsi" w:cstheme="majorHAnsi"/>
                <w:u w:val="single"/>
              </w:rPr>
            </w:pPr>
            <w:r w:rsidRPr="00F34EE8">
              <w:rPr>
                <w:rFonts w:asciiTheme="majorHAnsi" w:hAnsiTheme="majorHAnsi" w:cstheme="majorHAnsi"/>
                <w:u w:val="single"/>
              </w:rPr>
              <w:lastRenderedPageBreak/>
              <w:t>Osnovna literatura/Basic readings:</w:t>
            </w:r>
          </w:p>
          <w:p w14:paraId="737618EC" w14:textId="77777777" w:rsidR="003F70ED" w:rsidRPr="00F34EE8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 xml:space="preserve">Istenič, A. (2020). </w:t>
            </w:r>
            <w:r w:rsidRPr="00F34EE8">
              <w:rPr>
                <w:rFonts w:asciiTheme="majorHAnsi" w:hAnsiTheme="majorHAnsi" w:cstheme="majorHAnsi"/>
                <w:i/>
              </w:rPr>
              <w:t>Izobraževalna tehnologija in izgradnja avtentičnega učnega okol</w:t>
            </w:r>
            <w:r w:rsidRPr="00F34EE8">
              <w:rPr>
                <w:rFonts w:asciiTheme="majorHAnsi" w:hAnsiTheme="majorHAnsi" w:cstheme="majorHAnsi"/>
              </w:rPr>
              <w:t>ja: Znanstvena monografija. Ljubljana, FGG in Koper, UP.</w:t>
            </w:r>
          </w:p>
          <w:p w14:paraId="14A70036" w14:textId="77777777" w:rsidR="003051A5" w:rsidRPr="00F34EE8" w:rsidRDefault="003051A5" w:rsidP="00F34EE8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>Zhai, X., Chu, X., Istenič, A., et al. A review of artificial intelligence (AI) in education from 2010 to 2020. Complexity. 2021, art. 8812542, str. 1-18.</w:t>
            </w:r>
          </w:p>
          <w:p w14:paraId="65BFCF70" w14:textId="77777777" w:rsidR="003F70ED" w:rsidRPr="00F34EE8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 xml:space="preserve">Istenič, A., Bratko, I., Rosanda, V. (2021). Are pre-service teachers disinclined to utilise embodied humanoid social robots in the classroom?. </w:t>
            </w:r>
            <w:r w:rsidRPr="00F34EE8">
              <w:rPr>
                <w:rFonts w:asciiTheme="majorHAnsi" w:hAnsiTheme="majorHAnsi" w:cstheme="majorHAnsi"/>
                <w:i/>
              </w:rPr>
              <w:t>British journal of educational technology. 52</w:t>
            </w:r>
            <w:r w:rsidRPr="00F34EE8">
              <w:rPr>
                <w:rFonts w:asciiTheme="majorHAnsi" w:hAnsiTheme="majorHAnsi" w:cstheme="majorHAnsi"/>
              </w:rPr>
              <w:t>(6), 2340–2358, DOI: 10.1111/bjet.13144.</w:t>
            </w:r>
          </w:p>
          <w:p w14:paraId="0A85E1E5" w14:textId="77777777" w:rsidR="003F70ED" w:rsidRPr="00F34EE8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 xml:space="preserve">Istenič, A., Rosanda, V., Volk, M. in Gačnik, M. (2023). Parental perceptions of child’s play in the post-digital era: parents’ dilemma with digital formats Informing the kindergarten curriculum. </w:t>
            </w:r>
            <w:r w:rsidRPr="00F34EE8">
              <w:rPr>
                <w:rFonts w:asciiTheme="majorHAnsi" w:hAnsiTheme="majorHAnsi" w:cstheme="majorHAnsi"/>
                <w:i/>
              </w:rPr>
              <w:t>Children, 10</w:t>
            </w:r>
            <w:r w:rsidRPr="00F34EE8">
              <w:rPr>
                <w:rFonts w:asciiTheme="majorHAnsi" w:hAnsiTheme="majorHAnsi" w:cstheme="majorHAnsi"/>
              </w:rPr>
              <w:t>(1), 101, 1-22.</w:t>
            </w:r>
          </w:p>
          <w:p w14:paraId="6DA91ED4" w14:textId="77777777" w:rsidR="004D4DF5" w:rsidRPr="00F34EE8" w:rsidRDefault="004D4DF5" w:rsidP="00F34EE8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 xml:space="preserve">Cotič, N., Plazar, J., Istenič, A., Zučjan, D. (2020). The effect of outdoor lessons in natural sciences on students' knowledge, through tablets and experiential learning. </w:t>
            </w:r>
            <w:r w:rsidRPr="00F34EE8">
              <w:rPr>
                <w:rFonts w:asciiTheme="majorHAnsi" w:hAnsiTheme="majorHAnsi" w:cstheme="majorHAnsi"/>
                <w:i/>
              </w:rPr>
              <w:t>Journal of Baltic science education. 19</w:t>
            </w:r>
            <w:r w:rsidRPr="00F34EE8">
              <w:rPr>
                <w:rFonts w:asciiTheme="majorHAnsi" w:hAnsiTheme="majorHAnsi" w:cstheme="majorHAnsi"/>
              </w:rPr>
              <w:t>(5), 747-763.</w:t>
            </w:r>
          </w:p>
          <w:p w14:paraId="0C1090B2" w14:textId="77777777" w:rsidR="00F53453" w:rsidRPr="00F34EE8" w:rsidRDefault="003F70ED" w:rsidP="00F34EE8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</w:rPr>
              <w:t xml:space="preserve">Lebeničnik, M., Pitt, I., Istenič, A. (2020). Optimal multimedia combination for students with dyslexia. </w:t>
            </w:r>
            <w:r w:rsidRPr="00F34EE8">
              <w:rPr>
                <w:rFonts w:asciiTheme="majorHAnsi" w:eastAsia="Arial" w:hAnsiTheme="majorHAnsi" w:cstheme="majorHAnsi"/>
                <w:i/>
                <w:sz w:val="22"/>
                <w:szCs w:val="22"/>
              </w:rPr>
              <w:t>Metodološki zvezki, 17</w:t>
            </w:r>
            <w:r w:rsidRPr="00F34EE8">
              <w:rPr>
                <w:rFonts w:asciiTheme="majorHAnsi" w:hAnsiTheme="majorHAnsi" w:cstheme="majorHAnsi"/>
              </w:rPr>
              <w:t>(2), 30–48.</w:t>
            </w:r>
          </w:p>
        </w:tc>
      </w:tr>
      <w:tr w:rsidR="00F53453" w:rsidRPr="00F34EE8" w14:paraId="42D87294" w14:textId="77777777" w:rsidTr="00E116B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FC66A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62BD5CE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AB61F12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2CA3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color w:val="FF0000"/>
                <w:sz w:val="22"/>
                <w:szCs w:val="22"/>
              </w:rPr>
            </w:pPr>
          </w:p>
          <w:p w14:paraId="7CA436D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00F34EE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</w:tc>
      </w:tr>
      <w:tr w:rsidR="00F53453" w:rsidRPr="00F34EE8" w14:paraId="0D6FA6F6" w14:textId="77777777" w:rsidTr="00E116BA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282" w14:textId="77777777" w:rsidR="00F53453" w:rsidRPr="00F34EE8" w:rsidRDefault="00F53453" w:rsidP="00F34EE8">
            <w:pPr>
              <w:tabs>
                <w:tab w:val="num" w:pos="1080"/>
              </w:tabs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Cilji:</w:t>
            </w:r>
          </w:p>
          <w:p w14:paraId="0025976F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Študent/-ka osvo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ji temeljne didaktične pojme.</w:t>
            </w:r>
          </w:p>
          <w:p w14:paraId="3D2F2543" w14:textId="77777777" w:rsidR="00F53453" w:rsidRPr="00F34EE8" w:rsidRDefault="00F53453" w:rsidP="00F34EE8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Razvoj kompetenc za avtonomno uporabo izobraževalne tehnologije in informacijsko-komunikacijske tehnologije </w:t>
            </w:r>
            <w:r w:rsidR="00CA2D26" w:rsidRPr="00F34EE8">
              <w:rPr>
                <w:rFonts w:asciiTheme="majorHAnsi" w:hAnsiTheme="majorHAnsi" w:cstheme="majorHAnsi"/>
                <w:sz w:val="22"/>
                <w:szCs w:val="22"/>
              </w:rPr>
              <w:t>po modelu</w:t>
            </w:r>
            <w:r w:rsidR="004661F6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TPV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s posebnim ozirom na kritično vrednotenje vloge medijev in informacijsko-komunikacijske tehnologije pri učenju</w:t>
            </w:r>
            <w:r w:rsidR="00B865FB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otrokovem razvoju</w:t>
            </w:r>
            <w:r w:rsidR="00131252" w:rsidRPr="00F34EE8">
              <w:rPr>
                <w:rFonts w:asciiTheme="majorHAnsi" w:hAnsiTheme="majorHAnsi" w:cstheme="majorHAnsi"/>
                <w:sz w:val="22"/>
                <w:szCs w:val="22"/>
              </w:rPr>
              <w:t>. Uporaba izobraževalne tehnologije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pri poučevanju in lastnem strokovnem razvoju.</w:t>
            </w:r>
          </w:p>
          <w:p w14:paraId="54B54E10" w14:textId="77777777" w:rsidR="00F53453" w:rsidRPr="00F34EE8" w:rsidRDefault="00F53453" w:rsidP="00F34EE8">
            <w:pPr>
              <w:tabs>
                <w:tab w:val="left" w:pos="1080"/>
              </w:tabs>
              <w:suppressAutoHyphens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</w:p>
          <w:p w14:paraId="4A80920E" w14:textId="77777777" w:rsidR="00F53453" w:rsidRPr="00F34EE8" w:rsidRDefault="00F53453" w:rsidP="00F34EE8">
            <w:pPr>
              <w:tabs>
                <w:tab w:val="num" w:pos="108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16FFF8C" w14:textId="77777777" w:rsidR="0074259B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Uporaba informacijsko-komunikacijske </w:t>
            </w:r>
            <w:r w:rsidR="006A26D0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in izobraževalne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tehnologije pri pouku in razvijanje </w:t>
            </w:r>
            <w:r w:rsidR="00085884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večrazsežnostne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pismenosti </w:t>
            </w:r>
            <w:r w:rsidR="000737E9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(digitalna, informacijska, medijska pismenost)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pri učencih</w:t>
            </w:r>
            <w:r w:rsidR="0074259B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0AB7D3F" w14:textId="77777777" w:rsidR="00955BFA" w:rsidRPr="00F34EE8" w:rsidRDefault="00955BFA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izobraževalne tehnologije za razvoj kompetenc za 21. stoletje.</w:t>
            </w:r>
          </w:p>
          <w:p w14:paraId="21BC4B54" w14:textId="25595FC3" w:rsidR="00F53453" w:rsidRPr="00F34EE8" w:rsidRDefault="00E874A8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Kritična in ekološko odgovorna raba digitalnih tehnologij, ki podpira trajnostni razvoj in posledično zdravje ljudi in planeta</w:t>
            </w:r>
            <w:r w:rsidR="00774B48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F53453" w:rsidRPr="00F34EE8">
              <w:rPr>
                <w:rFonts w:asciiTheme="majorHAnsi" w:hAnsiTheme="majorHAnsi" w:cstheme="majorHAnsi"/>
                <w:sz w:val="22"/>
                <w:szCs w:val="22"/>
              </w:rPr>
              <w:t>Vzpostavljanje optimalnega učnega okolja z uporabo različnih učnih metod in strategij</w:t>
            </w:r>
            <w:r w:rsidR="009D1619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za dosego kognitivnih, afektivnih in psihomotoričnih učnih ciljev</w:t>
            </w:r>
            <w:r w:rsidR="00F53453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FA2A490" w14:textId="77777777" w:rsidR="002F0736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Oblikovanje varnega in spodbudnega učnega okolja, v katerem se učenci počutijo sprejete, v katerem se spoštuje različnost in spodbuja samostojnost in odgovornost.</w:t>
            </w:r>
            <w:r w:rsidR="002F0736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D901A5B" w14:textId="77777777" w:rsidR="00F53453" w:rsidRPr="00F34EE8" w:rsidRDefault="00F53453" w:rsidP="00F34EE8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4FDA12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highlight w:val="lightGray"/>
              </w:rPr>
              <w:br w:type="page"/>
            </w: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6E6DA32D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Kompetence za uporabo izobraževalne tehnologije za spodbujanje ustvarjalnega reševanja problemov, negovanje radovednosti otrok in spodbujanje raziskovanja v učenju.</w:t>
            </w:r>
          </w:p>
          <w:p w14:paraId="7F19EFDA" w14:textId="77777777" w:rsidR="0074259B" w:rsidRPr="00F34EE8" w:rsidRDefault="009332EA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Uporaba izobraževalne tehnologije pri pouku za razvijanje računalniškega mišljenja, kritičnega mišljenja, ustvarjalnosti, reševanja problemov in inovativnosti</w:t>
            </w:r>
            <w:r w:rsidR="00772D81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1137DCD" w14:textId="77777777" w:rsidR="006E71FF" w:rsidRPr="00F34EE8" w:rsidRDefault="006E71FF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Kompetence za uporabo umetne inteligence v družbi in izobraževanju; načrtovanje, izvedba in evalvacija poučevanja in učenja; varnost, etika, psihofizično zdravje; reševanje kompleksnih problemov, ustvarjalnost, algoritmično mišljenje, uresničevanje trajnostnega razvoja.</w:t>
            </w:r>
          </w:p>
          <w:p w14:paraId="03CDE1D7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Kompetence za oceno potreb otroka oz. skupine ob upoštevanju fizičnih, socialnih, kulturnih in tehnoloških dejavnikov za uporabo izobraževalne tehnologije.</w:t>
            </w:r>
          </w:p>
          <w:p w14:paraId="0C5DA9B5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Kompetence za načrtovanje in pripravo didaktičnega gradiva.</w:t>
            </w:r>
          </w:p>
          <w:p w14:paraId="00444BDD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Kritično vrednotenje in analiza socialnih, etičnih, zdravstvenih in zakonskih vidikov uporabe izobraževalne tehnologije tudi za otroke s posebnimi potrebami.</w:t>
            </w:r>
          </w:p>
          <w:p w14:paraId="571F1F39" w14:textId="77777777" w:rsidR="009332EA" w:rsidRPr="00F34EE8" w:rsidRDefault="009332EA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Varnostni in etični standardi pri vzpostavljanju učnega okolja</w:t>
            </w:r>
            <w:r w:rsidR="005C0B4F" w:rsidRPr="00F34EE8">
              <w:rPr>
                <w:rFonts w:asciiTheme="majorHAnsi" w:hAnsiTheme="majorHAnsi" w:cstheme="majorHAnsi"/>
                <w:sz w:val="22"/>
                <w:szCs w:val="22"/>
              </w:rPr>
              <w:t>, uporabe učne analitike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ravnanja s podatki</w:t>
            </w:r>
            <w:r w:rsidR="005C0B4F" w:rsidRPr="00F34EE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FFDA18D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Sposobnost uporabe ustreznih evalvacijskih strategij izobraževalne tehnologije pri učenju na razredni stopnji.</w:t>
            </w:r>
          </w:p>
          <w:p w14:paraId="202B9044" w14:textId="77777777" w:rsidR="00F53453" w:rsidRPr="00F34EE8" w:rsidRDefault="00F53453" w:rsidP="00F34EE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Kompetence za načrtovanje in usmerjanje lastnega strokovnega razvoja ob podpori informacijsko-komunikacijske in izobraževalne tehnologije in vseživljenjsko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45B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C1F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B4C4568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acquire the main didactic concepts.</w:t>
            </w:r>
          </w:p>
          <w:p w14:paraId="480F7FF2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competencies for autonomous use of educational technology and information and communication technology in teaching</w:t>
            </w:r>
            <w:r w:rsidR="004661F6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="00CA2D26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according to</w:t>
            </w:r>
            <w:r w:rsidR="004661F6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TPACK framework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– in particular with reference to critical evaluation of the role of media and information and communication technology in </w:t>
            </w:r>
            <w:r w:rsidR="00B865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child’s development</w:t>
            </w:r>
            <w:r w:rsidR="0013125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. The use of educational technology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</w:t>
            </w:r>
            <w:r w:rsidR="00B865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teacher’s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own professional development.</w:t>
            </w:r>
          </w:p>
          <w:p w14:paraId="15AC469A" w14:textId="77777777" w:rsidR="002454A3" w:rsidRPr="00F34EE8" w:rsidRDefault="002454A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D1D33B3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45524E2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use of ICT in teaching and developing of </w:t>
            </w:r>
            <w:r w:rsidR="00E959AF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multi</w:t>
            </w:r>
            <w:r w:rsidR="00903371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literacy </w:t>
            </w:r>
            <w:r w:rsidR="00E959AF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(digital, information, media literacy) of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students.</w:t>
            </w:r>
          </w:p>
          <w:p w14:paraId="4174B730" w14:textId="77777777" w:rsidR="0074259B" w:rsidRPr="00F34EE8" w:rsidRDefault="00383868" w:rsidP="00F34EE8">
            <w:pPr>
              <w:pStyle w:val="Barvniseznampoudarek11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use of </w:t>
            </w:r>
            <w:r w:rsidR="00955BFA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educational technology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teaching and developing of competence for</w:t>
            </w:r>
            <w:r w:rsidR="00955BFA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developing 21</w:t>
            </w:r>
            <w:r w:rsidR="00955BFA" w:rsidRPr="00F34EE8">
              <w:rPr>
                <w:rFonts w:asciiTheme="majorHAnsi" w:hAnsiTheme="majorHAnsi" w:cstheme="majorHAnsi"/>
                <w:sz w:val="22"/>
                <w:szCs w:val="22"/>
                <w:vertAlign w:val="superscript"/>
                <w:lang w:val="en-GB"/>
              </w:rPr>
              <w:t>st</w:t>
            </w:r>
            <w:r w:rsidR="00955BFA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century skills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35A4720C" w14:textId="77777777" w:rsidR="00774B48" w:rsidRPr="00F34EE8" w:rsidRDefault="00774B48" w:rsidP="00F34EE8">
            <w:pPr>
              <w:pStyle w:val="Barvniseznampoudarek11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 and ecologically responsible use of digital technologies that supports sustainable development and, consequently, the health of people and the planet.</w:t>
            </w:r>
          </w:p>
          <w:p w14:paraId="00B80663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 an optimal learning environment using a variety of teaching methods and strategies</w:t>
            </w:r>
            <w:r w:rsidR="008E17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to address cognitive,</w:t>
            </w:r>
            <w:r w:rsidR="000B2846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affective</w:t>
            </w:r>
            <w:r w:rsidR="008E17F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psychomotor learning objectives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2ED9B724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Creating a safe and supportive learning environment in which students feel accepted, in which diversity is respected and independence and responsibility promoted.</w:t>
            </w:r>
          </w:p>
          <w:p w14:paraId="7153BC3D" w14:textId="77777777" w:rsidR="00D145A9" w:rsidRPr="00F34EE8" w:rsidRDefault="00D145A9" w:rsidP="00F34EE8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34696589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A691442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competences for the application of educational technology to encourage creative problem solving and stimulating investigation in learning.</w:t>
            </w:r>
          </w:p>
          <w:p w14:paraId="3C3AF980" w14:textId="77777777" w:rsidR="005C0B4F" w:rsidRPr="00F34EE8" w:rsidRDefault="005C0B4F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use of educational technology in the classroom to develop computational thinking, critical thinking, creativity, problem solving and innovation.</w:t>
            </w:r>
          </w:p>
          <w:p w14:paraId="3D826EF4" w14:textId="77777777" w:rsidR="00774B48" w:rsidRPr="00F34EE8" w:rsidRDefault="00774B48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Competencies for the use of artificial intelligence in society and education; planning, implementation and evaluation of teaching and learning; safety, ethics, psychophysical health; solving complex problems, creativity, algorithmic thinking, realizing sustainable development</w:t>
            </w:r>
          </w:p>
          <w:p w14:paraId="4FE75D1B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adequate information technology being taken account of. </w:t>
            </w:r>
          </w:p>
          <w:p w14:paraId="79EBC62C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Competences to design and produce didactic materials.</w:t>
            </w:r>
          </w:p>
          <w:p w14:paraId="651E7F5E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 evaluation and analysis of social, ethical, health-related and legal aspects of the use of educational technology </w:t>
            </w:r>
            <w:r w:rsidR="0074259B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and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also for children with special needs. </w:t>
            </w:r>
          </w:p>
          <w:p w14:paraId="5E091CE0" w14:textId="77777777" w:rsidR="005C0B4F" w:rsidRPr="00F34EE8" w:rsidRDefault="005C0B4F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Safety and ethical standards in establishing a learning environment, the use of learning analytics and data management.</w:t>
            </w:r>
          </w:p>
          <w:p w14:paraId="1EA5B483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ability of applying the appropriate strategies for the evaluation of educational technologies in primary school classroom.</w:t>
            </w:r>
          </w:p>
          <w:p w14:paraId="560AD816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Competences for designing and guiding teacher’s own professional development with the support of information-communication and educational technologies and lifelong learning.</w:t>
            </w:r>
          </w:p>
          <w:p w14:paraId="79109D4E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3453" w:rsidRPr="00F34EE8" w14:paraId="114136F4" w14:textId="77777777" w:rsidTr="00E116B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D4F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4A6737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36662E7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9ECFB0F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185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7A6353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F53453" w:rsidRPr="00F34EE8" w14:paraId="765222A2" w14:textId="77777777" w:rsidTr="00E116B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5F347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9B2ACF4" w14:textId="77777777" w:rsidR="00F53453" w:rsidRPr="00F34EE8" w:rsidRDefault="00F53453" w:rsidP="00F34EE8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Študent/ka:</w:t>
            </w:r>
          </w:p>
          <w:p w14:paraId="66A1F563" w14:textId="77777777" w:rsidR="00F53453" w:rsidRPr="00F34EE8" w:rsidRDefault="00F53453" w:rsidP="00F34EE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pozna osnovne pojme, teorije in taksonomije na področju izobraževalne tehnologije,</w:t>
            </w:r>
            <w:r w:rsidR="00774B48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pozna razvoj umetne inteligence in vpliva digitalnih tehnologij na družbo in okolje,</w:t>
            </w:r>
          </w:p>
          <w:p w14:paraId="6E4FD49E" w14:textId="77777777" w:rsidR="00F53453" w:rsidRPr="00F34EE8" w:rsidRDefault="00F53453" w:rsidP="00F34EE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pri delu z izobraževalno tehnologijo upošteva socialne, etične, zdravstvene in zakonske vidike uporabe izobraževalne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tehnologije </w:t>
            </w:r>
            <w:r w:rsidR="00802C41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in ravnanja s podatki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tudi za učence s posebnimi potrebami,</w:t>
            </w:r>
          </w:p>
          <w:p w14:paraId="079CA2B2" w14:textId="77777777" w:rsidR="00F53453" w:rsidRPr="00F34EE8" w:rsidRDefault="00F53453" w:rsidP="00F34EE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pozna primerne pristope in strategije uporabe didaktičnih načel, oblik in metod pri delu z izobraževalno tehnologijo,</w:t>
            </w:r>
          </w:p>
          <w:p w14:paraId="1F1A2C5B" w14:textId="77777777" w:rsidR="00802C41" w:rsidRPr="00F34EE8" w:rsidRDefault="00802C41" w:rsidP="00F34EE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pozna računalniško mišljenje</w:t>
            </w:r>
            <w:r w:rsidR="00CA3923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s sestavinami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in njegov pomen zunaj računalništva </w:t>
            </w:r>
            <w:r w:rsidR="00CA3923" w:rsidRPr="00F34EE8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zna </w:t>
            </w:r>
            <w:r w:rsidR="002F77C2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uporabiti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algoritme za reševanje problemov znotraj različnih predmetnih področij</w:t>
            </w:r>
            <w:r w:rsidR="00513B62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pri čemer uporablja izobraževalno tehnologijo,</w:t>
            </w:r>
          </w:p>
          <w:p w14:paraId="4A24608C" w14:textId="77777777" w:rsidR="00F53453" w:rsidRPr="00F34EE8" w:rsidRDefault="00F53453" w:rsidP="00F34EE8">
            <w:pPr>
              <w:numPr>
                <w:ilvl w:val="0"/>
                <w:numId w:val="4"/>
              </w:numPr>
              <w:tabs>
                <w:tab w:val="left" w:pos="709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pozna standarde in evalvacijske strategije za uporabo izobraževalne tehnologije,</w:t>
            </w:r>
          </w:p>
          <w:p w14:paraId="7098AB41" w14:textId="77777777" w:rsidR="00F53453" w:rsidRPr="00F34EE8" w:rsidRDefault="00F53453" w:rsidP="00F34EE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pozna metode raziskovanja pedagoškega dela z izobraževalno tehnologijo.</w:t>
            </w:r>
          </w:p>
          <w:p w14:paraId="2BEED8FF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077632" w14:textId="77777777" w:rsidR="00F53453" w:rsidRPr="00F34EE8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A4E218D" w14:textId="77777777" w:rsidR="00F53453" w:rsidRPr="00F34EE8" w:rsidRDefault="00F53453" w:rsidP="00F34EE8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Študent/ka:</w:t>
            </w:r>
          </w:p>
          <w:p w14:paraId="7269D957" w14:textId="77777777" w:rsidR="00F53453" w:rsidRPr="00F34EE8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načrtno vključuje izobraževalno tehnologijo v vsakodnevno delo z učenci,</w:t>
            </w:r>
          </w:p>
          <w:p w14:paraId="61C3C482" w14:textId="77777777" w:rsidR="00F53453" w:rsidRPr="00F34EE8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načrtuje in pripravlja didaktično gradivo,</w:t>
            </w:r>
          </w:p>
          <w:p w14:paraId="2E568A44" w14:textId="77777777" w:rsidR="00C6539E" w:rsidRPr="00F34EE8" w:rsidRDefault="00C6539E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uporablja informacijsko-komunikacijsko in  izobraževalno tehnologijo za delo s podatki z uporabo  modelov, </w:t>
            </w:r>
            <w:r w:rsidR="001B20B0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algoritmov,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simulacij in grafov,</w:t>
            </w:r>
            <w:r w:rsidR="00BD5103"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razvija probleme ob uporabi programskih orodij,</w:t>
            </w:r>
          </w:p>
          <w:p w14:paraId="490320C7" w14:textId="77777777" w:rsidR="00F53453" w:rsidRPr="00F34EE8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uporablja informacijsko-komunikacijsko in izobraževalno tehnologijo pri  lastnem strokovnem razvoju in vseživljenjskem izobraževanju.</w:t>
            </w:r>
          </w:p>
          <w:p w14:paraId="180D567A" w14:textId="77777777" w:rsidR="00F53453" w:rsidRPr="00F34EE8" w:rsidRDefault="00F53453" w:rsidP="00F34EE8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BB342D" w14:textId="77777777" w:rsidR="00F53453" w:rsidRPr="00F34EE8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72CD827A" w14:textId="77777777" w:rsidR="00F53453" w:rsidRPr="00F34EE8" w:rsidRDefault="00F53453" w:rsidP="00F34EE8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Študent/-ka na osnovi razumevanja teoretskih pogledov kritično ovrednoti skladnost med teoretičnimi načeli in izhodišči ter izpeljavo teh konceptov v praksi – študij primerov sodobne izobraževalne tehnologije in oblikovanje modela uporabe izobraževalne tehnologije za izbran vzgojno-izobraževalni položaj.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3843F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C53D86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D63950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180D0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D9781BA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6858B86D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concepts, theories and taxonomies in the field of educational technology;</w:t>
            </w:r>
            <w:r w:rsidR="00774B48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know the development of artificial intelligence and the impact of digital technologies on society and the environment,</w:t>
            </w:r>
          </w:p>
          <w:p w14:paraId="2EA8112E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 the work with educational technology take into account the social, ethical, medical and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legal aspects of the use of educational technology</w:t>
            </w:r>
            <w:r w:rsidR="000856D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data management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for children with special needs;</w:t>
            </w:r>
          </w:p>
          <w:p w14:paraId="00A7D48D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suitable approaches and strategies, the use of didactic principles, form</w:t>
            </w:r>
            <w:r w:rsidR="000856D2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 and methods of working with educational technology;</w:t>
            </w:r>
          </w:p>
          <w:p w14:paraId="4191D999" w14:textId="77777777" w:rsidR="002F77C2" w:rsidRPr="00F34EE8" w:rsidRDefault="002F77C2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computational thinking with components and its importance outside of computer science and knows how to use algorithms for solving problems within various subject areas using educational technology,</w:t>
            </w:r>
          </w:p>
          <w:p w14:paraId="13559B27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standards and evaluation strategies for the use of educational technology;</w:t>
            </w:r>
          </w:p>
          <w:p w14:paraId="562DDA91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methods of research in educational work with ICT.</w:t>
            </w:r>
          </w:p>
          <w:p w14:paraId="3826DDBE" w14:textId="77777777" w:rsidR="00F53453" w:rsidRPr="00F34EE8" w:rsidRDefault="00F53453" w:rsidP="00F34EE8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6159F89" w14:textId="77777777" w:rsidR="00F53453" w:rsidRPr="00F34EE8" w:rsidRDefault="00F53453" w:rsidP="00F34EE8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4696189F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deliberately include educational technology in the daily work with pupils;</w:t>
            </w:r>
          </w:p>
          <w:p w14:paraId="073B5B0A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designing and preparing simple didactic material;</w:t>
            </w:r>
          </w:p>
          <w:p w14:paraId="0B2048DB" w14:textId="77777777" w:rsidR="00BD5103" w:rsidRPr="00F34EE8" w:rsidRDefault="00BD510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uses information-communication and educational technology to work with data using models, </w:t>
            </w:r>
            <w:r w:rsidR="001B20B0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algorithms, </w:t>
            </w: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simulations and graphs, develops problems using software tools,</w:t>
            </w:r>
          </w:p>
          <w:p w14:paraId="7097B234" w14:textId="77777777" w:rsidR="00F53453" w:rsidRPr="00F34EE8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information-communication and educational technology in their own professional development and lifelong learning.</w:t>
            </w:r>
          </w:p>
          <w:p w14:paraId="069C5B06" w14:textId="77777777" w:rsidR="00F53453" w:rsidRPr="00F34EE8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375C9879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Based on the understanding of theoretical views the students critically evaluate the coherence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F53453" w:rsidRPr="00F34EE8" w14:paraId="4C2D6EA3" w14:textId="77777777" w:rsidTr="00E116BA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866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41B28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006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3453" w:rsidRPr="00F34EE8" w14:paraId="6D7882BA" w14:textId="77777777" w:rsidTr="00E116B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2F7F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FCCB2A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20AF4A8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958A82D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835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1374E7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F53453" w:rsidRPr="00F34EE8" w14:paraId="4355F7B7" w14:textId="77777777" w:rsidTr="00E116BA">
        <w:trPr>
          <w:trHeight w:val="6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E58" w14:textId="77777777" w:rsidR="00F53453" w:rsidRPr="00F34EE8" w:rsidRDefault="00F53453" w:rsidP="00F34EE8">
            <w:pPr>
              <w:numPr>
                <w:ilvl w:val="0"/>
                <w:numId w:val="11"/>
              </w:numPr>
              <w:suppressAutoHyphens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7464EAB6" w14:textId="77777777" w:rsidR="00F53453" w:rsidRPr="00F34EE8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laboratorijske vaje,</w:t>
            </w:r>
          </w:p>
          <w:p w14:paraId="5E8D32AA" w14:textId="77777777" w:rsidR="00F53453" w:rsidRPr="00F34EE8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projektna naloga, </w:t>
            </w:r>
          </w:p>
          <w:p w14:paraId="69DD88FC" w14:textId="77777777" w:rsidR="00F53453" w:rsidRPr="00F34EE8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študij literature in</w:t>
            </w:r>
          </w:p>
          <w:p w14:paraId="72DD1498" w14:textId="77777777" w:rsidR="00F53453" w:rsidRPr="00F34EE8" w:rsidRDefault="00F53453" w:rsidP="00F34EE8">
            <w:pPr>
              <w:suppressAutoHyphens/>
              <w:ind w:left="776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virov.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BFE63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67D" w14:textId="77777777" w:rsidR="00F53453" w:rsidRPr="00F34EE8" w:rsidRDefault="00F53453" w:rsidP="00F34EE8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72D32790" w14:textId="77777777" w:rsidR="00F53453" w:rsidRPr="00F34EE8" w:rsidRDefault="00F53453" w:rsidP="00F34EE8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laboratory exercises,</w:t>
            </w:r>
          </w:p>
          <w:p w14:paraId="29A1BB52" w14:textId="77777777" w:rsidR="00F53453" w:rsidRPr="00F34EE8" w:rsidRDefault="00F53453" w:rsidP="00F34EE8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work,</w:t>
            </w:r>
          </w:p>
          <w:p w14:paraId="3C9C03F1" w14:textId="77777777" w:rsidR="00F53453" w:rsidRPr="00F34EE8" w:rsidRDefault="00F53453" w:rsidP="00F34EE8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study of literature and</w:t>
            </w:r>
          </w:p>
          <w:p w14:paraId="48501582" w14:textId="77777777" w:rsidR="00F53453" w:rsidRPr="00F34EE8" w:rsidRDefault="00441778" w:rsidP="00F34EE8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</w:t>
            </w:r>
            <w:r w:rsidR="00F53453" w:rsidRPr="00F34EE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sources.</w:t>
            </w:r>
          </w:p>
        </w:tc>
      </w:tr>
      <w:tr w:rsidR="00F53453" w:rsidRPr="00F34EE8" w14:paraId="1BC5781C" w14:textId="77777777" w:rsidTr="00E116B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F900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B966D2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3665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3F58BB2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CFEB0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DC3634F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F53453" w:rsidRPr="00F34EE8" w14:paraId="31A6AE6A" w14:textId="77777777" w:rsidTr="00E116B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CAC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16902570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F900F2" w14:textId="77777777" w:rsidR="00F53453" w:rsidRPr="00F34EE8" w:rsidRDefault="00F53453" w:rsidP="00F34EE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projektna naloga,</w:t>
            </w:r>
          </w:p>
          <w:p w14:paraId="15A61F4B" w14:textId="77777777" w:rsidR="00F53453" w:rsidRPr="00F34EE8" w:rsidRDefault="00F53453" w:rsidP="00F34EE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pisni izpit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B3423" w14:textId="77777777" w:rsidR="00F53453" w:rsidRPr="00F34EE8" w:rsidRDefault="00F53453" w:rsidP="00F34EE8">
            <w:pPr>
              <w:ind w:left="375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40 %, </w:t>
            </w:r>
          </w:p>
          <w:p w14:paraId="45DBE12B" w14:textId="77777777" w:rsidR="00F53453" w:rsidRPr="00F34EE8" w:rsidRDefault="00F53453" w:rsidP="00F34EE8">
            <w:pPr>
              <w:ind w:left="375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487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5B6C7F5D" w14:textId="77777777" w:rsidR="00F53453" w:rsidRPr="00F34EE8" w:rsidRDefault="00F53453" w:rsidP="00F34EE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5F0832" w14:textId="77777777" w:rsidR="00F53453" w:rsidRPr="00F34EE8" w:rsidRDefault="00F53453" w:rsidP="00F34EE8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project work,</w:t>
            </w:r>
          </w:p>
          <w:p w14:paraId="14CA5835" w14:textId="77777777" w:rsidR="00F53453" w:rsidRPr="00F34EE8" w:rsidRDefault="00F53453" w:rsidP="00F34EE8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>written and/or oral exam.</w:t>
            </w:r>
          </w:p>
        </w:tc>
      </w:tr>
      <w:tr w:rsidR="00F53453" w:rsidRPr="00F34EE8" w14:paraId="755B531A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DE515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2CA48E6" w14:textId="77777777" w:rsidR="00F53453" w:rsidRPr="00F34EE8" w:rsidRDefault="00F53453" w:rsidP="00F34EE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53453" w:rsidRPr="00F34EE8" w14:paraId="41041125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B73" w14:textId="77777777" w:rsidR="00F53453" w:rsidRPr="00F34EE8" w:rsidRDefault="00F53453" w:rsidP="00F34EE8">
            <w:pPr>
              <w:pStyle w:val="Navadensplet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014101E" w14:textId="77777777" w:rsidR="000A7B3E" w:rsidRPr="00F34EE8" w:rsidRDefault="000A7B3E" w:rsidP="00F34EE8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Istenič, A. (2020). </w:t>
            </w:r>
            <w:r w:rsidRPr="00F34EE8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Izobraževalna tehnologija in izgradnja avtentičnega učnega okolja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: Znanstvena monografija. Ljubljana, FGG in Koper, UP.</w:t>
            </w:r>
          </w:p>
          <w:p w14:paraId="4CBB4AD4" w14:textId="77777777" w:rsidR="003051A5" w:rsidRPr="00F34EE8" w:rsidRDefault="003051A5" w:rsidP="00F34EE8">
            <w:pPr>
              <w:pStyle w:val="Srednjamrea21"/>
              <w:numPr>
                <w:ilvl w:val="0"/>
                <w:numId w:val="8"/>
              </w:numPr>
              <w:rPr>
                <w:rFonts w:asciiTheme="majorHAnsi" w:hAnsiTheme="majorHAnsi" w:cstheme="majorHAnsi"/>
              </w:rPr>
            </w:pPr>
            <w:r w:rsidRPr="00F34EE8">
              <w:rPr>
                <w:rFonts w:asciiTheme="majorHAnsi" w:hAnsiTheme="majorHAnsi" w:cstheme="majorHAnsi"/>
              </w:rPr>
              <w:t>Zhai, X., Chu, X., Istenič, A., et al. A review of artificial intelligence (AI) in education from 2010 to 2020. Complexity. 2021, art. 8812542, str. 1-18.</w:t>
            </w:r>
          </w:p>
          <w:p w14:paraId="483291A3" w14:textId="77777777" w:rsidR="000A7B3E" w:rsidRPr="00F34EE8" w:rsidRDefault="000A7B3E" w:rsidP="00F34EE8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Li, P-H., Lee, H-Y., Cheng, Y-P., Istenič, A., Huang, Y-M. (2023). Solving the self-regulated learning problem : exploring the performance of ChatGPT in mathematics. V: Huang, Y-M. (ur.), Rocha, T. (ur.). </w:t>
            </w:r>
            <w:r w:rsidRPr="00F34EE8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Innovative technologies and learning : 6th International Conference, ICITL 2023 Porto, Portugal, August 28–30, 2023. : proceedings. Cham: Springer, cop. Lecture notes in computer science (Internet)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, 14099, 77-86.</w:t>
            </w:r>
          </w:p>
          <w:p w14:paraId="570A0643" w14:textId="77777777" w:rsidR="000A7B3E" w:rsidRPr="00F34EE8" w:rsidRDefault="000A7B3E" w:rsidP="00F34EE8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Istenič, A., Bratko, I., Rosanda, V. (2021). Are pre-service teachers disinclined to utilise embodied humanoid social robots in the classroom?. </w:t>
            </w:r>
            <w:r w:rsidRPr="00F34EE8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British journal of educational technology. 52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(6), 2340–2358, DOI: 10.1111/bjet.13144.</w:t>
            </w:r>
          </w:p>
          <w:p w14:paraId="369F0F55" w14:textId="77777777" w:rsidR="000A7B3E" w:rsidRPr="00F34EE8" w:rsidRDefault="000A7B3E" w:rsidP="00F34EE8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Istenič, A., Rosanda, V., Volk, M. in Gačnik, M. (2023). Parental perceptions of child’s play in the post-digital era: parents’ dilemma with digital formats Informing the kindergarten curriculum. </w:t>
            </w:r>
            <w:r w:rsidRPr="00F34EE8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Children, 10</w:t>
            </w:r>
            <w:r w:rsidRPr="00F34EE8">
              <w:rPr>
                <w:rFonts w:asciiTheme="majorHAnsi" w:hAnsiTheme="majorHAnsi" w:cstheme="majorHAnsi"/>
                <w:bCs/>
                <w:sz w:val="22"/>
                <w:szCs w:val="22"/>
              </w:rPr>
              <w:t>(1), 101, 1-22.</w:t>
            </w:r>
          </w:p>
          <w:p w14:paraId="0F1C054D" w14:textId="36F64196" w:rsidR="00F53453" w:rsidRPr="00F34EE8" w:rsidRDefault="00F53453" w:rsidP="00F34EE8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4129ECB" w14:textId="77777777" w:rsidR="00C000FA" w:rsidRPr="00F34EE8" w:rsidRDefault="00910885" w:rsidP="00F34EE8">
      <w:pPr>
        <w:rPr>
          <w:rFonts w:asciiTheme="majorHAnsi" w:hAnsiTheme="majorHAnsi" w:cstheme="majorHAnsi"/>
        </w:rPr>
      </w:pPr>
    </w:p>
    <w:sectPr w:rsidR="00C000FA" w:rsidRPr="00F34E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595"/>
    <w:multiLevelType w:val="hybridMultilevel"/>
    <w:tmpl w:val="93408E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43003"/>
    <w:multiLevelType w:val="hybridMultilevel"/>
    <w:tmpl w:val="4666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B66E7"/>
    <w:multiLevelType w:val="hybridMultilevel"/>
    <w:tmpl w:val="76E6B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86CEB"/>
    <w:multiLevelType w:val="hybridMultilevel"/>
    <w:tmpl w:val="F474B57C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82376"/>
    <w:multiLevelType w:val="hybridMultilevel"/>
    <w:tmpl w:val="36AA96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D1F28"/>
    <w:multiLevelType w:val="hybridMultilevel"/>
    <w:tmpl w:val="FA983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5453C"/>
    <w:multiLevelType w:val="hybridMultilevel"/>
    <w:tmpl w:val="B5DC2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325B9"/>
    <w:multiLevelType w:val="hybridMultilevel"/>
    <w:tmpl w:val="C4B845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53167"/>
    <w:multiLevelType w:val="hybridMultilevel"/>
    <w:tmpl w:val="FC3E5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E7A40"/>
    <w:multiLevelType w:val="hybridMultilevel"/>
    <w:tmpl w:val="6BE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1"/>
  </w:num>
  <w:num w:numId="5">
    <w:abstractNumId w:val="13"/>
  </w:num>
  <w:num w:numId="6">
    <w:abstractNumId w:val="4"/>
  </w:num>
  <w:num w:numId="7">
    <w:abstractNumId w:val="9"/>
  </w:num>
  <w:num w:numId="8">
    <w:abstractNumId w:val="10"/>
  </w:num>
  <w:num w:numId="9">
    <w:abstractNumId w:val="2"/>
  </w:num>
  <w:num w:numId="10">
    <w:abstractNumId w:val="6"/>
  </w:num>
  <w:num w:numId="11">
    <w:abstractNumId w:val="14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wNjcyMjc1MzK3NLVQ0lEKTi0uzszPAykwqQUA99LGXiwAAAA="/>
  </w:docVars>
  <w:rsids>
    <w:rsidRoot w:val="00F53453"/>
    <w:rsid w:val="000737E9"/>
    <w:rsid w:val="000856D2"/>
    <w:rsid w:val="00085884"/>
    <w:rsid w:val="0008772D"/>
    <w:rsid w:val="000A7B3E"/>
    <w:rsid w:val="000B2846"/>
    <w:rsid w:val="000D31F6"/>
    <w:rsid w:val="000D4FBC"/>
    <w:rsid w:val="000D7F08"/>
    <w:rsid w:val="000E0AFC"/>
    <w:rsid w:val="00121552"/>
    <w:rsid w:val="001216EB"/>
    <w:rsid w:val="00131252"/>
    <w:rsid w:val="001316FB"/>
    <w:rsid w:val="00131BC6"/>
    <w:rsid w:val="00143F72"/>
    <w:rsid w:val="00155A6F"/>
    <w:rsid w:val="001770B0"/>
    <w:rsid w:val="001B20B0"/>
    <w:rsid w:val="001E29DB"/>
    <w:rsid w:val="00235D36"/>
    <w:rsid w:val="00237172"/>
    <w:rsid w:val="002454A3"/>
    <w:rsid w:val="002515DA"/>
    <w:rsid w:val="002562C6"/>
    <w:rsid w:val="002F0736"/>
    <w:rsid w:val="002F77C2"/>
    <w:rsid w:val="00302975"/>
    <w:rsid w:val="003051A5"/>
    <w:rsid w:val="00367925"/>
    <w:rsid w:val="003817D9"/>
    <w:rsid w:val="00383868"/>
    <w:rsid w:val="003A1BDA"/>
    <w:rsid w:val="003A7CB9"/>
    <w:rsid w:val="003B6F3C"/>
    <w:rsid w:val="003E1A43"/>
    <w:rsid w:val="003F70ED"/>
    <w:rsid w:val="004140BC"/>
    <w:rsid w:val="00416D81"/>
    <w:rsid w:val="00430E00"/>
    <w:rsid w:val="00433DF0"/>
    <w:rsid w:val="00441778"/>
    <w:rsid w:val="004661F6"/>
    <w:rsid w:val="00472F2A"/>
    <w:rsid w:val="004A0746"/>
    <w:rsid w:val="004A3A57"/>
    <w:rsid w:val="004B4437"/>
    <w:rsid w:val="004B7AEB"/>
    <w:rsid w:val="004D4DF5"/>
    <w:rsid w:val="004E6F9B"/>
    <w:rsid w:val="004E798C"/>
    <w:rsid w:val="00513679"/>
    <w:rsid w:val="00513B62"/>
    <w:rsid w:val="00533718"/>
    <w:rsid w:val="00545F12"/>
    <w:rsid w:val="0055143A"/>
    <w:rsid w:val="0055258A"/>
    <w:rsid w:val="0055557C"/>
    <w:rsid w:val="00555E8C"/>
    <w:rsid w:val="005C0B4F"/>
    <w:rsid w:val="005C6784"/>
    <w:rsid w:val="00605BF2"/>
    <w:rsid w:val="006137EF"/>
    <w:rsid w:val="00620F52"/>
    <w:rsid w:val="00637D20"/>
    <w:rsid w:val="0065072A"/>
    <w:rsid w:val="006665A0"/>
    <w:rsid w:val="00687DF8"/>
    <w:rsid w:val="006A1BFB"/>
    <w:rsid w:val="006A26D0"/>
    <w:rsid w:val="006C4F08"/>
    <w:rsid w:val="006C6834"/>
    <w:rsid w:val="006E1BE4"/>
    <w:rsid w:val="006E71FF"/>
    <w:rsid w:val="006F480E"/>
    <w:rsid w:val="00703202"/>
    <w:rsid w:val="00727D37"/>
    <w:rsid w:val="0074259B"/>
    <w:rsid w:val="0075709F"/>
    <w:rsid w:val="00764F0D"/>
    <w:rsid w:val="00772852"/>
    <w:rsid w:val="00772D81"/>
    <w:rsid w:val="0077394B"/>
    <w:rsid w:val="00774B48"/>
    <w:rsid w:val="007A3F91"/>
    <w:rsid w:val="007D01CE"/>
    <w:rsid w:val="007F3042"/>
    <w:rsid w:val="008000DC"/>
    <w:rsid w:val="00802C41"/>
    <w:rsid w:val="00803BD4"/>
    <w:rsid w:val="008213FE"/>
    <w:rsid w:val="00884E00"/>
    <w:rsid w:val="00885B65"/>
    <w:rsid w:val="00891604"/>
    <w:rsid w:val="00895758"/>
    <w:rsid w:val="008A693B"/>
    <w:rsid w:val="008D633E"/>
    <w:rsid w:val="008D7C76"/>
    <w:rsid w:val="008E17FB"/>
    <w:rsid w:val="008F31D1"/>
    <w:rsid w:val="00903371"/>
    <w:rsid w:val="00910885"/>
    <w:rsid w:val="00913905"/>
    <w:rsid w:val="00914881"/>
    <w:rsid w:val="00922F7D"/>
    <w:rsid w:val="00932E77"/>
    <w:rsid w:val="009332EA"/>
    <w:rsid w:val="009525A1"/>
    <w:rsid w:val="00955BFA"/>
    <w:rsid w:val="009906F7"/>
    <w:rsid w:val="00997D4F"/>
    <w:rsid w:val="00997FC3"/>
    <w:rsid w:val="009C4373"/>
    <w:rsid w:val="009C4948"/>
    <w:rsid w:val="009D0D6A"/>
    <w:rsid w:val="009D1619"/>
    <w:rsid w:val="009F218D"/>
    <w:rsid w:val="00A2649A"/>
    <w:rsid w:val="00A63BFF"/>
    <w:rsid w:val="00A74D8A"/>
    <w:rsid w:val="00A86DD5"/>
    <w:rsid w:val="00A94BF5"/>
    <w:rsid w:val="00AC3A07"/>
    <w:rsid w:val="00AF34EA"/>
    <w:rsid w:val="00B00086"/>
    <w:rsid w:val="00B275A7"/>
    <w:rsid w:val="00B83FBD"/>
    <w:rsid w:val="00B85E14"/>
    <w:rsid w:val="00B865FB"/>
    <w:rsid w:val="00BB2E9D"/>
    <w:rsid w:val="00BB3026"/>
    <w:rsid w:val="00BC15EF"/>
    <w:rsid w:val="00BD5103"/>
    <w:rsid w:val="00BE6A45"/>
    <w:rsid w:val="00BF0608"/>
    <w:rsid w:val="00C1195E"/>
    <w:rsid w:val="00C23F7A"/>
    <w:rsid w:val="00C63F1E"/>
    <w:rsid w:val="00C6539E"/>
    <w:rsid w:val="00C65EC7"/>
    <w:rsid w:val="00C76EF6"/>
    <w:rsid w:val="00C871C7"/>
    <w:rsid w:val="00CA2D26"/>
    <w:rsid w:val="00CA3923"/>
    <w:rsid w:val="00CA4BDE"/>
    <w:rsid w:val="00CC0EA6"/>
    <w:rsid w:val="00CE3D6E"/>
    <w:rsid w:val="00D12871"/>
    <w:rsid w:val="00D145A9"/>
    <w:rsid w:val="00D40401"/>
    <w:rsid w:val="00D557F0"/>
    <w:rsid w:val="00D572D9"/>
    <w:rsid w:val="00D838CF"/>
    <w:rsid w:val="00D95745"/>
    <w:rsid w:val="00DD7394"/>
    <w:rsid w:val="00E02B8C"/>
    <w:rsid w:val="00E12B73"/>
    <w:rsid w:val="00E30C8C"/>
    <w:rsid w:val="00E35AAF"/>
    <w:rsid w:val="00E75A55"/>
    <w:rsid w:val="00E82AE1"/>
    <w:rsid w:val="00E870BD"/>
    <w:rsid w:val="00E874A8"/>
    <w:rsid w:val="00E959AF"/>
    <w:rsid w:val="00EB2BE3"/>
    <w:rsid w:val="00ED7E2B"/>
    <w:rsid w:val="00F03CD6"/>
    <w:rsid w:val="00F313C8"/>
    <w:rsid w:val="00F34EE8"/>
    <w:rsid w:val="00F53453"/>
    <w:rsid w:val="00F849EB"/>
    <w:rsid w:val="00F8525E"/>
    <w:rsid w:val="00FB0C94"/>
    <w:rsid w:val="00FD52FF"/>
    <w:rsid w:val="00FE02EE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FA326"/>
  <w15:chartTrackingRefBased/>
  <w15:docId w15:val="{1AE33932-9958-45C3-9260-6F7441D9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345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53453"/>
    <w:rPr>
      <w:color w:val="0000FF"/>
      <w:u w:val="single"/>
    </w:rPr>
  </w:style>
  <w:style w:type="paragraph" w:styleId="Navadensplet">
    <w:name w:val="Normal (Web)"/>
    <w:basedOn w:val="Navaden"/>
    <w:uiPriority w:val="99"/>
    <w:rsid w:val="00F53453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F53453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53453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53453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3F1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3F1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CE141-DABE-41AE-874A-4B2B84F6E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DE2E2-A76F-4925-B3A7-6866932CA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3046</Words>
  <Characters>17368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2024-08-27T12:18:00Z</dcterms:created>
  <dcterms:modified xsi:type="dcterms:W3CDTF">2024-09-06T07:12:00Z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7e3f642455520933f2b19ed9ba2f1a6c8f9a6b5368436858f5c5798d6e0c8eeb</vt:lpwstr>
  </property>
</Properties>
</file>